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C281" w14:textId="1AF27EC4" w:rsidR="005E0EAB" w:rsidRDefault="005432FE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9C4DEA1" wp14:editId="13EB58FC">
            <wp:simplePos x="0" y="0"/>
            <wp:positionH relativeFrom="column">
              <wp:posOffset>4995545</wp:posOffset>
            </wp:positionH>
            <wp:positionV relativeFrom="paragraph">
              <wp:posOffset>-175895</wp:posOffset>
            </wp:positionV>
            <wp:extent cx="1713810" cy="1085850"/>
            <wp:effectExtent l="0" t="0" r="1270" b="0"/>
            <wp:wrapNone/>
            <wp:docPr id="3532267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1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03C5175" wp14:editId="5C53BFA1">
            <wp:simplePos x="0" y="0"/>
            <wp:positionH relativeFrom="margin">
              <wp:align>left</wp:align>
            </wp:positionH>
            <wp:positionV relativeFrom="paragraph">
              <wp:posOffset>-19050</wp:posOffset>
            </wp:positionV>
            <wp:extent cx="4572000" cy="814070"/>
            <wp:effectExtent l="0" t="0" r="0" b="0"/>
            <wp:wrapNone/>
            <wp:docPr id="9772645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040D6ED" w14:textId="77777777" w:rsidR="005432FE" w:rsidRDefault="005432FE">
      <w:pPr>
        <w:rPr>
          <w:lang w:val="en-US"/>
        </w:rPr>
      </w:pPr>
    </w:p>
    <w:p w14:paraId="585C0B22" w14:textId="77777777" w:rsidR="005432FE" w:rsidRDefault="005432FE">
      <w:pPr>
        <w:rPr>
          <w:lang w:val="en-US"/>
        </w:rPr>
      </w:pPr>
    </w:p>
    <w:p w14:paraId="6BD3A25E" w14:textId="73D9335D" w:rsidR="005432FE" w:rsidRPr="005432FE" w:rsidRDefault="005432FE" w:rsidP="005432FE">
      <w:pPr>
        <w:pStyle w:val="Heading1"/>
        <w:rPr>
          <w:color w:val="000000" w:themeColor="text1"/>
        </w:rPr>
      </w:pPr>
      <w:r w:rsidRPr="005432FE">
        <w:rPr>
          <w:color w:val="000000" w:themeColor="text1"/>
        </w:rPr>
        <w:t>Mindfulness Courses – Terms and Conditions</w:t>
      </w:r>
    </w:p>
    <w:p w14:paraId="3EC8A0B7" w14:textId="77777777" w:rsidR="005432FE" w:rsidRDefault="005432FE" w:rsidP="005432FE">
      <w:pPr>
        <w:spacing w:line="259" w:lineRule="auto"/>
        <w:rPr>
          <w:b/>
          <w:bCs/>
        </w:rPr>
      </w:pPr>
    </w:p>
    <w:p w14:paraId="7EB5B995" w14:textId="3108EF14" w:rsidR="005432FE" w:rsidRPr="005432FE" w:rsidRDefault="005432FE" w:rsidP="005432FE">
      <w:pPr>
        <w:spacing w:line="259" w:lineRule="auto"/>
        <w:rPr>
          <w:b/>
          <w:bCs/>
        </w:rPr>
      </w:pPr>
      <w:r w:rsidRPr="005432FE">
        <w:rPr>
          <w:b/>
          <w:bCs/>
        </w:rPr>
        <w:t>Mental Health</w:t>
      </w:r>
    </w:p>
    <w:p w14:paraId="1C9D8EBB" w14:textId="4D24F209" w:rsidR="005432FE" w:rsidRPr="005432FE" w:rsidRDefault="005432FE" w:rsidP="00D57FD1">
      <w:pPr>
        <w:spacing w:line="276" w:lineRule="auto"/>
      </w:pPr>
      <w:r w:rsidRPr="005432FE">
        <w:t>If you have recently received or are currently receiving treatment from a psychiatrist, psychotherapist or counsellor for an ongoing mental health problem, we strongly advise that you obtain advice from your mental health professional before proceeding further with</w:t>
      </w:r>
      <w:r w:rsidR="00D57FD1">
        <w:t xml:space="preserve"> the training and </w:t>
      </w:r>
      <w:r w:rsidRPr="005432FE">
        <w:t xml:space="preserve">practice sessions </w:t>
      </w:r>
      <w:proofErr w:type="gramStart"/>
      <w:r w:rsidRPr="005432FE">
        <w:t>at this time</w:t>
      </w:r>
      <w:proofErr w:type="gramEnd"/>
      <w:r w:rsidRPr="005432FE">
        <w:t>.</w:t>
      </w:r>
    </w:p>
    <w:p w14:paraId="3F24C99C" w14:textId="77777777" w:rsidR="005432FE" w:rsidRPr="005432FE" w:rsidRDefault="005432FE" w:rsidP="005432FE">
      <w:pPr>
        <w:spacing w:line="259" w:lineRule="auto"/>
        <w:rPr>
          <w:b/>
          <w:bCs/>
        </w:rPr>
      </w:pPr>
      <w:r w:rsidRPr="005432FE">
        <w:rPr>
          <w:b/>
          <w:bCs/>
        </w:rPr>
        <w:t>Traumatic Life Events</w:t>
      </w:r>
    </w:p>
    <w:p w14:paraId="01574AC1" w14:textId="22BB9D39" w:rsidR="005432FE" w:rsidRPr="005432FE" w:rsidRDefault="005432FE" w:rsidP="007E24F7">
      <w:pPr>
        <w:spacing w:line="276" w:lineRule="auto"/>
      </w:pPr>
      <w:r w:rsidRPr="005432FE">
        <w:t xml:space="preserve">Also, if you have recently or are currently going through a traumatic life event such as a separation from a </w:t>
      </w:r>
      <w:r w:rsidR="007E24F7" w:rsidRPr="005432FE">
        <w:t>long-term</w:t>
      </w:r>
      <w:r w:rsidRPr="005432FE">
        <w:t xml:space="preserve"> partner, the death of a close family member or friend</w:t>
      </w:r>
      <w:r w:rsidR="007E24F7">
        <w:t>, diagnosis of a serious health condition</w:t>
      </w:r>
      <w:r w:rsidRPr="005432FE">
        <w:t xml:space="preserve"> or redundancy, this may or may not be the best time for you to </w:t>
      </w:r>
      <w:r w:rsidR="007E24F7">
        <w:t>learn and practice mindfulness</w:t>
      </w:r>
      <w:r w:rsidRPr="005432FE">
        <w:t>. This very much depends on your current psychological health and the support networks that you have around you, such as friends, family and mental health professionals.</w:t>
      </w:r>
    </w:p>
    <w:p w14:paraId="0CDB82DE" w14:textId="715D4A35" w:rsidR="005432FE" w:rsidRPr="005432FE" w:rsidRDefault="005432FE" w:rsidP="007E24F7">
      <w:pPr>
        <w:spacing w:line="276" w:lineRule="auto"/>
      </w:pPr>
      <w:r w:rsidRPr="005432FE">
        <w:t xml:space="preserve">For anyone withdrawing from the training for these reasons, </w:t>
      </w:r>
      <w:r w:rsidR="00D57FD1">
        <w:t>we will offer a place at a future course or refund your course fees</w:t>
      </w:r>
      <w:r w:rsidRPr="005432FE">
        <w:t>.</w:t>
      </w:r>
    </w:p>
    <w:p w14:paraId="722FDB13" w14:textId="77777777" w:rsidR="005432FE" w:rsidRPr="005432FE" w:rsidRDefault="005432FE" w:rsidP="005432FE">
      <w:pPr>
        <w:spacing w:line="259" w:lineRule="auto"/>
        <w:rPr>
          <w:b/>
          <w:bCs/>
        </w:rPr>
      </w:pPr>
      <w:r w:rsidRPr="005432FE">
        <w:rPr>
          <w:b/>
          <w:bCs/>
        </w:rPr>
        <w:t>Medicines and Treatments</w:t>
      </w:r>
    </w:p>
    <w:p w14:paraId="30F44B1C" w14:textId="77777777" w:rsidR="005432FE" w:rsidRPr="005432FE" w:rsidRDefault="005432FE" w:rsidP="007E24F7">
      <w:pPr>
        <w:spacing w:line="276" w:lineRule="auto"/>
      </w:pPr>
      <w:r w:rsidRPr="005432FE">
        <w:t>If you are currently taking medication for a mental health condition, then we recommend that you do not change your medication, other than in close collaboration with your medication prescriber.</w:t>
      </w:r>
    </w:p>
    <w:p w14:paraId="35492563" w14:textId="77777777" w:rsidR="005432FE" w:rsidRPr="005432FE" w:rsidRDefault="005432FE" w:rsidP="005432FE">
      <w:pPr>
        <w:spacing w:line="259" w:lineRule="auto"/>
        <w:rPr>
          <w:b/>
          <w:bCs/>
        </w:rPr>
      </w:pPr>
      <w:r w:rsidRPr="005432FE">
        <w:rPr>
          <w:b/>
          <w:bCs/>
        </w:rPr>
        <w:t>Check First</w:t>
      </w:r>
    </w:p>
    <w:p w14:paraId="522C1DA8" w14:textId="45EEE4DC" w:rsidR="005432FE" w:rsidRPr="005432FE" w:rsidRDefault="005432FE" w:rsidP="007E24F7">
      <w:pPr>
        <w:spacing w:line="276" w:lineRule="auto"/>
      </w:pPr>
      <w:r w:rsidRPr="005432FE">
        <w:t xml:space="preserve">If any of these circumstances apply to you, then we recommend, that if you have not done so already, you contact </w:t>
      </w:r>
      <w:r w:rsidR="00D57FD1">
        <w:t>us to</w:t>
      </w:r>
      <w:r w:rsidRPr="005432FE">
        <w:t xml:space="preserve"> discuss your </w:t>
      </w:r>
      <w:r w:rsidR="000237A8" w:rsidRPr="005432FE">
        <w:t>situation,</w:t>
      </w:r>
      <w:r w:rsidRPr="005432FE">
        <w:t xml:space="preserve"> and the support networks you have in place and to explore how best support you </w:t>
      </w:r>
      <w:proofErr w:type="gramStart"/>
      <w:r w:rsidRPr="005432FE">
        <w:t>going</w:t>
      </w:r>
      <w:proofErr w:type="gramEnd"/>
      <w:r w:rsidRPr="005432FE">
        <w:t xml:space="preserve"> forward.</w:t>
      </w:r>
    </w:p>
    <w:p w14:paraId="56D70535" w14:textId="77777777" w:rsidR="005432FE" w:rsidRPr="005432FE" w:rsidRDefault="005432FE" w:rsidP="005432FE">
      <w:pPr>
        <w:spacing w:line="259" w:lineRule="auto"/>
        <w:rPr>
          <w:b/>
          <w:bCs/>
        </w:rPr>
      </w:pPr>
      <w:r w:rsidRPr="005432FE">
        <w:rPr>
          <w:b/>
          <w:bCs/>
        </w:rPr>
        <w:t>Equity, Diversity and Inclusion</w:t>
      </w:r>
    </w:p>
    <w:p w14:paraId="31EAAED8" w14:textId="776FAA2E" w:rsidR="005432FE" w:rsidRPr="005432FE" w:rsidRDefault="007E24F7" w:rsidP="007E24F7">
      <w:pPr>
        <w:spacing w:line="276" w:lineRule="auto"/>
      </w:pPr>
      <w:proofErr w:type="spellStart"/>
      <w:r>
        <w:t>Rise&amp;Bloom</w:t>
      </w:r>
      <w:proofErr w:type="spellEnd"/>
      <w:r w:rsidR="005432FE" w:rsidRPr="005432FE">
        <w:t xml:space="preserve"> is an inclusive </w:t>
      </w:r>
      <w:r w:rsidR="000237A8" w:rsidRPr="005432FE">
        <w:t>organisation,</w:t>
      </w:r>
      <w:r w:rsidR="005432FE" w:rsidRPr="005432FE">
        <w:t xml:space="preserve"> and we welcome people of all ages, genders (including gender identification), sexual orientation, abilities, race (including colour, nationality and ethnic or national origin) and religion or belief.</w:t>
      </w:r>
      <w:r>
        <w:t xml:space="preserve">  P</w:t>
      </w:r>
      <w:r w:rsidR="005432FE" w:rsidRPr="005432FE">
        <w:t>lease get in touch if you need any additional support to access this training.</w:t>
      </w:r>
    </w:p>
    <w:p w14:paraId="458FF9DA" w14:textId="0A79AB46" w:rsidR="005432FE" w:rsidRPr="005432FE" w:rsidRDefault="005432FE" w:rsidP="005432FE">
      <w:pPr>
        <w:spacing w:line="259" w:lineRule="auto"/>
        <w:rPr>
          <w:b/>
          <w:bCs/>
        </w:rPr>
      </w:pPr>
      <w:r w:rsidRPr="005432FE">
        <w:t> </w:t>
      </w:r>
      <w:r w:rsidRPr="005432FE">
        <w:rPr>
          <w:b/>
          <w:bCs/>
        </w:rPr>
        <w:t>Data Protection</w:t>
      </w:r>
    </w:p>
    <w:p w14:paraId="3F70F098" w14:textId="531B195A" w:rsidR="005432FE" w:rsidRPr="005432FE" w:rsidRDefault="005432FE" w:rsidP="007E24F7">
      <w:pPr>
        <w:spacing w:line="276" w:lineRule="auto"/>
      </w:pPr>
      <w:r w:rsidRPr="005432FE">
        <w:t xml:space="preserve">The data you provide to </w:t>
      </w:r>
      <w:proofErr w:type="spellStart"/>
      <w:r w:rsidR="007E24F7">
        <w:t>Rise&amp;Bloom</w:t>
      </w:r>
      <w:proofErr w:type="spellEnd"/>
      <w:r w:rsidRPr="005432FE">
        <w:t xml:space="preserve"> will be stored securely and will be used for the purposes of administering your attendance on </w:t>
      </w:r>
      <w:proofErr w:type="spellStart"/>
      <w:r w:rsidR="007E24F7">
        <w:t>Rise&amp;Bloom</w:t>
      </w:r>
      <w:proofErr w:type="spellEnd"/>
      <w:r w:rsidRPr="005432FE">
        <w:t xml:space="preserve"> courses and supporting other engagement with the work of </w:t>
      </w:r>
      <w:proofErr w:type="spellStart"/>
      <w:r w:rsidR="007E24F7">
        <w:t>Rise&amp;Bloom</w:t>
      </w:r>
      <w:proofErr w:type="spellEnd"/>
      <w:r w:rsidRPr="005432FE">
        <w:t xml:space="preserve"> in accordance with our data protection policy, which can be downloaded from </w:t>
      </w:r>
      <w:r w:rsidR="007E24F7">
        <w:t>our</w:t>
      </w:r>
      <w:r w:rsidRPr="005432FE">
        <w:t xml:space="preserve"> website and is in accordance with the UK Data Protection Act.</w:t>
      </w:r>
    </w:p>
    <w:p w14:paraId="2458E86F" w14:textId="732AE6EE" w:rsidR="005432FE" w:rsidRDefault="007E24F7">
      <w:pPr>
        <w:rPr>
          <w:b/>
          <w:bCs/>
          <w:lang w:val="en-US"/>
        </w:rPr>
      </w:pPr>
      <w:r>
        <w:rPr>
          <w:b/>
          <w:bCs/>
          <w:lang w:val="en-US"/>
        </w:rPr>
        <w:t>Course Fees, Refunds and Cancellations</w:t>
      </w:r>
    </w:p>
    <w:p w14:paraId="1D0A928A" w14:textId="1B13150A" w:rsidR="007E24F7" w:rsidRPr="007E24F7" w:rsidRDefault="007E24F7" w:rsidP="007E24F7">
      <w:pPr>
        <w:spacing w:line="276" w:lineRule="auto"/>
      </w:pPr>
      <w:r w:rsidRPr="007E24F7">
        <w:t xml:space="preserve">Course fees must be paid in full before the course starts.  Course fees are not refundable.  If you wish to cancel your place on a course, we may be able to offer you a place on a later course at no additional cost, but unfortunately refunds are not possible.  At our discretion, we may offer free or </w:t>
      </w:r>
      <w:proofErr w:type="spellStart"/>
      <w:r w:rsidRPr="007E24F7">
        <w:t>subsidised</w:t>
      </w:r>
      <w:proofErr w:type="spellEnd"/>
      <w:r w:rsidRPr="007E24F7">
        <w:t xml:space="preserve"> places on our courses.  If you wish to be considered for a </w:t>
      </w:r>
      <w:proofErr w:type="gramStart"/>
      <w:r w:rsidRPr="007E24F7">
        <w:t>free of</w:t>
      </w:r>
      <w:proofErr w:type="gramEnd"/>
      <w:r w:rsidRPr="007E24F7">
        <w:t xml:space="preserve"> subsidised place, please contact us.</w:t>
      </w:r>
    </w:p>
    <w:sectPr w:rsidR="007E24F7" w:rsidRPr="007E24F7" w:rsidSect="00543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FE"/>
    <w:rsid w:val="000237A8"/>
    <w:rsid w:val="00204EAF"/>
    <w:rsid w:val="00352C5C"/>
    <w:rsid w:val="005432FE"/>
    <w:rsid w:val="005E0EAB"/>
    <w:rsid w:val="007E24F7"/>
    <w:rsid w:val="00D57FD1"/>
    <w:rsid w:val="00DE6398"/>
    <w:rsid w:val="00EB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9AC0E"/>
  <w15:chartTrackingRefBased/>
  <w15:docId w15:val="{2AABFD3E-5FFC-4AB6-9E8D-4006F6E7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FE"/>
  </w:style>
  <w:style w:type="paragraph" w:styleId="Heading1">
    <w:name w:val="heading 1"/>
    <w:basedOn w:val="Normal"/>
    <w:next w:val="Normal"/>
    <w:link w:val="Heading1Char"/>
    <w:uiPriority w:val="9"/>
    <w:qFormat/>
    <w:rsid w:val="005432F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2F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2F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2F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2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2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2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2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2F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2F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2F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2F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2F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2F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2F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2F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2FE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5432FE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432FE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2FE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2FE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2FE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432FE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2F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2F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2FE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5432FE"/>
    <w:rPr>
      <w:b/>
      <w:bCs/>
      <w:caps w:val="0"/>
      <w:smallCaps/>
      <w:color w:val="auto"/>
      <w:spacing w:val="0"/>
      <w:u w:val="single"/>
    </w:rPr>
  </w:style>
  <w:style w:type="character" w:styleId="Hyperlink">
    <w:name w:val="Hyperlink"/>
    <w:basedOn w:val="DefaultParagraphFont"/>
    <w:uiPriority w:val="99"/>
    <w:unhideWhenUsed/>
    <w:rsid w:val="005432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2FE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32F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5432FE"/>
    <w:rPr>
      <w:b/>
      <w:bCs/>
    </w:rPr>
  </w:style>
  <w:style w:type="character" w:styleId="Emphasis">
    <w:name w:val="Emphasis"/>
    <w:basedOn w:val="DefaultParagraphFont"/>
    <w:uiPriority w:val="20"/>
    <w:qFormat/>
    <w:rsid w:val="005432FE"/>
    <w:rPr>
      <w:i/>
      <w:iCs/>
      <w:color w:val="000000" w:themeColor="text1"/>
    </w:rPr>
  </w:style>
  <w:style w:type="paragraph" w:styleId="NoSpacing">
    <w:name w:val="No Spacing"/>
    <w:uiPriority w:val="1"/>
    <w:qFormat/>
    <w:rsid w:val="005432FE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5432FE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5432F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5432F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2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Rowlands</dc:creator>
  <cp:keywords/>
  <dc:description/>
  <cp:lastModifiedBy>Jennifer Rowlands</cp:lastModifiedBy>
  <cp:revision>2</cp:revision>
  <dcterms:created xsi:type="dcterms:W3CDTF">2025-08-16T16:00:00Z</dcterms:created>
  <dcterms:modified xsi:type="dcterms:W3CDTF">2025-08-16T16:24:00Z</dcterms:modified>
</cp:coreProperties>
</file>